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CCD6" w14:textId="77777777" w:rsid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b/>
        </w:rPr>
        <w:t>Capitaine Ernest Pommerelle</w:t>
      </w:r>
    </w:p>
    <w:p w14:paraId="52131824"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br/>
        <w:t>Né le 1er avril 1832 à SEDAN (Ardennes) - Décédé le 10 janvier 1871.</w:t>
      </w:r>
    </w:p>
    <w:p w14:paraId="4191F438"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 xml:space="preserve">Fils de Jean François et d'Élisabeth MOREAUX </w:t>
      </w:r>
    </w:p>
    <w:p w14:paraId="1752EBB4"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Inhumé dans le cimetière de Bretoncelles (Orne)</w:t>
      </w:r>
    </w:p>
    <w:p w14:paraId="63290652"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 </w:t>
      </w:r>
    </w:p>
    <w:p w14:paraId="37E45EE4"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 xml:space="preserve">Entre au service le 18 juillet 1849 comme soldat au 3ème Régiment d'Infanterie de Ligne. </w:t>
      </w:r>
    </w:p>
    <w:p w14:paraId="4F192845"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Sous-Lieutenant d'Infanterie de Marine le 24 février 1860.</w:t>
      </w:r>
    </w:p>
    <w:p w14:paraId="132AB7EF"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Lieutenant le 27 décembre 1862.</w:t>
      </w:r>
    </w:p>
    <w:p w14:paraId="68DF0FA2"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Au 1er janvier 1863, en service au 3ème RIMA, 9ème cie.</w:t>
      </w:r>
    </w:p>
    <w:p w14:paraId="5067A273"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 xml:space="preserve">Au 1er janvier 1864, en service au 4ème RIMA, 2ème cie. </w:t>
      </w:r>
    </w:p>
    <w:p w14:paraId="32D0057F"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Capitaine le 9 mars 1867.</w:t>
      </w:r>
    </w:p>
    <w:p w14:paraId="716FAC4E"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Au1er janvier 1869, en service au 2ème RIMA, 32ème cie à BREST.</w:t>
      </w:r>
    </w:p>
    <w:p w14:paraId="64321E00" w14:textId="77777777" w:rsidR="00997F26" w:rsidRPr="000E412C" w:rsidRDefault="00997F26" w:rsidP="00997F26">
      <w:pPr>
        <w:pStyle w:val="NormalWeb"/>
        <w:spacing w:before="150" w:beforeAutospacing="0" w:after="150" w:afterAutospacing="0"/>
        <w:ind w:left="450" w:right="450"/>
        <w:rPr>
          <w:rFonts w:ascii="Century Gothic" w:hAnsi="Century Gothic"/>
          <w:sz w:val="20"/>
          <w:szCs w:val="20"/>
        </w:rPr>
      </w:pPr>
      <w:r w:rsidRPr="000E412C">
        <w:rPr>
          <w:rFonts w:ascii="Century Gothic" w:hAnsi="Century Gothic"/>
          <w:sz w:val="20"/>
          <w:szCs w:val="20"/>
        </w:rPr>
        <w:t xml:space="preserve">Chevalier de la Légion d'Honneur le 29 novembre 1870. </w:t>
      </w:r>
    </w:p>
    <w:p w14:paraId="71B5D4F7"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 </w:t>
      </w:r>
    </w:p>
    <w:p w14:paraId="67B8084E"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 xml:space="preserve">Il décède des suites de blessures reçues dans l'Ambulance de BRETONCELLES (Orne). </w:t>
      </w:r>
    </w:p>
    <w:p w14:paraId="1A238CDA"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 </w:t>
      </w:r>
    </w:p>
    <w:p w14:paraId="60DF4BFA"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Complément</w:t>
      </w:r>
    </w:p>
    <w:p w14:paraId="7172AC47"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w:t>
      </w:r>
      <w:r w:rsidRPr="00997F26">
        <w:rPr>
          <w:rFonts w:ascii="Century Gothic" w:hAnsi="Century Gothic"/>
          <w:i/>
          <w:iCs/>
        </w:rPr>
        <w:t>Il faut citer le capitaine Pommerelle, officier de l’infanterie de marine qui s’est illustré dans toutes les guerres coloniales de l’époque. En 1870, il commande une compagnie du 3ème régiment d’infanterie de marine à Bazeilles, blessé aux jambes, il échappe à la capture en passant par la Belgique, et gagne Cherbourg où il se fait soigner. A peine rétabli, il obtient le commandement du 10ème bataillon de marche de marine. Transporté par voie ferrée, il arrive à Condé sur Huisne et son bataillon est engagé sur Bretoncelles. Après plusieurs heures de combat, Pommerelle est de nouveau blessé aux jambes, il doit être amputé et décède des suites de ses blessures le 10 janvier 1871</w:t>
      </w:r>
      <w:r w:rsidRPr="00997F26">
        <w:rPr>
          <w:rFonts w:ascii="Century Gothic" w:hAnsi="Century Gothic"/>
        </w:rPr>
        <w:t>".</w:t>
      </w:r>
    </w:p>
    <w:p w14:paraId="574826AA"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rPr>
        <w:t>  </w:t>
      </w:r>
    </w:p>
    <w:p w14:paraId="06001FCD" w14:textId="77777777" w:rsidR="00997F26" w:rsidRPr="00997F26" w:rsidRDefault="00997F26" w:rsidP="00997F26">
      <w:pPr>
        <w:pStyle w:val="NormalWeb"/>
        <w:spacing w:before="150" w:beforeAutospacing="0" w:after="150" w:afterAutospacing="0"/>
        <w:ind w:left="450" w:right="450"/>
        <w:rPr>
          <w:rFonts w:ascii="Century Gothic" w:hAnsi="Century Gothic"/>
        </w:rPr>
      </w:pPr>
      <w:r w:rsidRPr="00997F26">
        <w:rPr>
          <w:rFonts w:ascii="Century Gothic" w:hAnsi="Century Gothic"/>
          <w:b/>
          <w:bCs/>
        </w:rPr>
        <w:t>Remerciements</w:t>
      </w:r>
      <w:r w:rsidRPr="00997F26">
        <w:rPr>
          <w:rFonts w:ascii="Century Gothic" w:hAnsi="Century Gothic"/>
        </w:rPr>
        <w:t xml:space="preserve"> à Gilles Jogerst / Généamar pour ses recherches et la mise à disposition de ses données</w:t>
      </w:r>
    </w:p>
    <w:p w14:paraId="4DD0BF5B" w14:textId="77777777" w:rsidR="00997F26" w:rsidRPr="00997F26" w:rsidRDefault="00997F26">
      <w:pPr>
        <w:rPr>
          <w:rFonts w:ascii="Century Gothic" w:hAnsi="Century Gothic"/>
        </w:rPr>
      </w:pPr>
    </w:p>
    <w:sectPr w:rsidR="00997F26" w:rsidRPr="00997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F26"/>
    <w:rsid w:val="00037C22"/>
    <w:rsid w:val="000E412C"/>
    <w:rsid w:val="00997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801AC0"/>
  <w15:chartTrackingRefBased/>
  <w15:docId w15:val="{7A21338F-2478-47B2-846B-E7E49C8A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97F26"/>
    <w:pPr>
      <w:spacing w:before="100" w:beforeAutospacing="1" w:after="100" w:afterAutospacing="1"/>
    </w:pPr>
  </w:style>
  <w:style w:type="character" w:styleId="Hyperlink">
    <w:name w:val="Hyperlink"/>
    <w:basedOn w:val="DefaultParagraphFont"/>
    <w:rsid w:val="00997F26"/>
    <w:rPr>
      <w:color w:val="0000FF"/>
      <w:u w:val="single"/>
    </w:rPr>
  </w:style>
  <w:style w:type="character" w:styleId="FollowedHyperlink">
    <w:name w:val="FollowedHyperlink"/>
    <w:basedOn w:val="DefaultParagraphFont"/>
    <w:rsid w:val="000E41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Capitaine Ernest Pommerelle</vt:lpstr>
    </vt:vector>
  </TitlesOfParts>
  <Company>Home</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Capitaine Ernest Pommerelle</dc:title>
  <dc:subject/>
  <dc:creator>mandnslater@gmail.com</dc:creator>
  <cp:keywords/>
  <dc:description/>
  <cp:lastModifiedBy>Mark and Nelly Slater</cp:lastModifiedBy>
  <cp:revision>2</cp:revision>
  <dcterms:created xsi:type="dcterms:W3CDTF">2024-01-22T08:31:00Z</dcterms:created>
  <dcterms:modified xsi:type="dcterms:W3CDTF">2024-01-22T08:31:00Z</dcterms:modified>
</cp:coreProperties>
</file>